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ПРОЕКТ № </w:t>
      </w:r>
      <w:r w:rsidR="00812277">
        <w:rPr>
          <w:rFonts w:eastAsia="Calibri"/>
          <w:noProof/>
          <w:sz w:val="28"/>
          <w:szCs w:val="28"/>
          <w:lang w:eastAsia="en-US"/>
        </w:rPr>
        <w:t>11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9836F7">
        <w:rPr>
          <w:b/>
          <w:spacing w:val="20"/>
          <w:sz w:val="28"/>
          <w:szCs w:val="28"/>
          <w:lang w:eastAsia="ar-SA"/>
        </w:rPr>
        <w:t>п'ята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7D5010">
        <w:rPr>
          <w:sz w:val="28"/>
          <w:szCs w:val="28"/>
        </w:rPr>
        <w:t>грудня</w:t>
      </w:r>
      <w:r w:rsidRPr="0039789A">
        <w:rPr>
          <w:sz w:val="28"/>
          <w:szCs w:val="28"/>
        </w:rPr>
        <w:t xml:space="preserve"> 2019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B742F" w:rsidRDefault="00FD4E2E" w:rsidP="00FD4E2E">
      <w:pPr>
        <w:tabs>
          <w:tab w:val="left" w:pos="142"/>
          <w:tab w:val="left" w:pos="284"/>
          <w:tab w:val="left" w:pos="360"/>
          <w:tab w:val="left" w:pos="426"/>
        </w:tabs>
        <w:ind w:right="3401"/>
        <w:jc w:val="both"/>
        <w:rPr>
          <w:sz w:val="28"/>
          <w:szCs w:val="28"/>
        </w:rPr>
      </w:pPr>
      <w:r w:rsidRPr="00FD4E2E">
        <w:rPr>
          <w:sz w:val="28"/>
          <w:szCs w:val="28"/>
        </w:rPr>
        <w:t xml:space="preserve">Про розроблення детального плану </w:t>
      </w:r>
    </w:p>
    <w:p w:rsidR="007B742F" w:rsidRPr="00FD4E2E" w:rsidRDefault="00FD4E2E" w:rsidP="00FD4E2E">
      <w:pPr>
        <w:tabs>
          <w:tab w:val="left" w:pos="142"/>
          <w:tab w:val="left" w:pos="284"/>
          <w:tab w:val="left" w:pos="360"/>
          <w:tab w:val="left" w:pos="426"/>
        </w:tabs>
        <w:ind w:right="3401"/>
        <w:jc w:val="both"/>
        <w:rPr>
          <w:sz w:val="28"/>
          <w:szCs w:val="28"/>
        </w:rPr>
      </w:pPr>
      <w:r w:rsidRPr="00FD4E2E">
        <w:rPr>
          <w:sz w:val="28"/>
          <w:szCs w:val="28"/>
        </w:rPr>
        <w:t xml:space="preserve">території </w:t>
      </w:r>
      <w:r w:rsidR="007B742F">
        <w:rPr>
          <w:sz w:val="28"/>
          <w:szCs w:val="28"/>
        </w:rPr>
        <w:t>по вулиці Вокзальна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4125AF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AE18E4">
        <w:rPr>
          <w:rFonts w:ascii="Times New Roman" w:hAnsi="Times New Roman"/>
          <w:sz w:val="28"/>
          <w:szCs w:val="28"/>
        </w:rPr>
        <w:t>заяву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Pr="00A80FBC">
        <w:rPr>
          <w:rFonts w:ascii="Times New Roman" w:hAnsi="Times New Roman"/>
          <w:sz w:val="28"/>
          <w:szCs w:val="28"/>
        </w:rPr>
        <w:t>громадян</w:t>
      </w:r>
      <w:r w:rsidR="00AE18E4">
        <w:rPr>
          <w:rFonts w:ascii="Times New Roman" w:hAnsi="Times New Roman"/>
          <w:sz w:val="28"/>
          <w:szCs w:val="28"/>
        </w:rPr>
        <w:t>ина</w:t>
      </w:r>
      <w:r w:rsidRPr="00A80F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8E4">
        <w:rPr>
          <w:rFonts w:ascii="Times New Roman" w:hAnsi="Times New Roman"/>
          <w:sz w:val="28"/>
          <w:szCs w:val="28"/>
        </w:rPr>
        <w:t>Коротаєва</w:t>
      </w:r>
      <w:proofErr w:type="spellEnd"/>
      <w:r w:rsidR="00AE18E4">
        <w:rPr>
          <w:rFonts w:ascii="Times New Roman" w:hAnsi="Times New Roman"/>
          <w:sz w:val="28"/>
          <w:szCs w:val="28"/>
        </w:rPr>
        <w:t xml:space="preserve"> Костянтина Германовича</w:t>
      </w:r>
      <w:r>
        <w:rPr>
          <w:sz w:val="28"/>
          <w:szCs w:val="28"/>
        </w:rPr>
        <w:t xml:space="preserve"> </w:t>
      </w:r>
      <w:r w:rsidR="00AE18E4" w:rsidRPr="00AE18E4">
        <w:rPr>
          <w:rFonts w:ascii="Times New Roman" w:hAnsi="Times New Roman"/>
          <w:sz w:val="28"/>
          <w:szCs w:val="28"/>
        </w:rPr>
        <w:t xml:space="preserve">про намір зміни цільового призначення земельної ділянки  для будівництва і обслуговування житлового будинку, господарських будівель і споруд (присадибна ділянка) за кадастровим номером </w:t>
      </w:r>
      <w:r w:rsidR="00AE18E4">
        <w:rPr>
          <w:rFonts w:ascii="Times New Roman" w:hAnsi="Times New Roman"/>
          <w:sz w:val="28"/>
          <w:szCs w:val="28"/>
        </w:rPr>
        <w:t>7423610000</w:t>
      </w:r>
      <w:r w:rsidR="00AE18E4" w:rsidRPr="00AE18E4">
        <w:rPr>
          <w:rFonts w:ascii="Times New Roman" w:hAnsi="Times New Roman"/>
          <w:sz w:val="28"/>
          <w:szCs w:val="28"/>
        </w:rPr>
        <w:t>:0</w:t>
      </w:r>
      <w:r w:rsidR="00AE18E4">
        <w:rPr>
          <w:rFonts w:ascii="Times New Roman" w:hAnsi="Times New Roman"/>
          <w:sz w:val="28"/>
          <w:szCs w:val="28"/>
        </w:rPr>
        <w:t>0</w:t>
      </w:r>
      <w:r w:rsidR="00AE18E4" w:rsidRPr="00AE18E4">
        <w:rPr>
          <w:rFonts w:ascii="Times New Roman" w:hAnsi="Times New Roman"/>
          <w:sz w:val="28"/>
          <w:szCs w:val="28"/>
        </w:rPr>
        <w:t>:00</w:t>
      </w:r>
      <w:r w:rsidR="00AE18E4">
        <w:rPr>
          <w:rFonts w:ascii="Times New Roman" w:hAnsi="Times New Roman"/>
          <w:sz w:val="28"/>
          <w:szCs w:val="28"/>
        </w:rPr>
        <w:t>6</w:t>
      </w:r>
      <w:r w:rsidR="00AE18E4" w:rsidRPr="00AE18E4">
        <w:rPr>
          <w:rFonts w:ascii="Times New Roman" w:hAnsi="Times New Roman"/>
          <w:sz w:val="28"/>
          <w:szCs w:val="28"/>
        </w:rPr>
        <w:t>:0</w:t>
      </w:r>
      <w:r w:rsidR="00AE18E4">
        <w:rPr>
          <w:rFonts w:ascii="Times New Roman" w:hAnsi="Times New Roman"/>
          <w:sz w:val="28"/>
          <w:szCs w:val="28"/>
        </w:rPr>
        <w:t>224</w:t>
      </w:r>
      <w:r w:rsidR="00AE18E4" w:rsidRPr="00AE18E4">
        <w:rPr>
          <w:rFonts w:ascii="Times New Roman" w:hAnsi="Times New Roman"/>
          <w:sz w:val="28"/>
          <w:szCs w:val="28"/>
        </w:rPr>
        <w:t xml:space="preserve"> на земельну ділянку для будівництва та обслуговування будівель торгівлі,  відповідно до статей 10, 19, 21, 24 Закону України « Про регулювання містобудівної діяльності», розділу ІV Порядку розроблення містобудівної документації, затвердженого наказом Міністерства регіонального розвитку, будівництва та житлово-комунального господар</w:t>
      </w:r>
      <w:r w:rsidR="0013575B">
        <w:rPr>
          <w:rFonts w:ascii="Times New Roman" w:hAnsi="Times New Roman"/>
          <w:sz w:val="28"/>
          <w:szCs w:val="28"/>
        </w:rPr>
        <w:t xml:space="preserve">ства України від 16.11.2011 </w:t>
      </w:r>
      <w:r w:rsidR="00AE18E4" w:rsidRPr="00AE18E4">
        <w:rPr>
          <w:rFonts w:ascii="Times New Roman" w:hAnsi="Times New Roman"/>
          <w:sz w:val="28"/>
          <w:szCs w:val="28"/>
        </w:rPr>
        <w:t xml:space="preserve"> </w:t>
      </w:r>
      <w:r w:rsidR="0013575B">
        <w:rPr>
          <w:rFonts w:ascii="Times New Roman" w:hAnsi="Times New Roman"/>
          <w:sz w:val="28"/>
          <w:szCs w:val="28"/>
        </w:rPr>
        <w:t xml:space="preserve">    </w:t>
      </w:r>
      <w:r w:rsidR="00AE18E4" w:rsidRPr="00AE18E4">
        <w:rPr>
          <w:rFonts w:ascii="Times New Roman" w:hAnsi="Times New Roman"/>
          <w:sz w:val="28"/>
          <w:szCs w:val="28"/>
        </w:rPr>
        <w:t>№ 290,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</w:t>
      </w:r>
      <w:r w:rsidR="0013575B">
        <w:rPr>
          <w:rFonts w:ascii="Times New Roman" w:hAnsi="Times New Roman"/>
          <w:sz w:val="28"/>
          <w:szCs w:val="28"/>
        </w:rPr>
        <w:t xml:space="preserve">рів України від 25.05.2011 </w:t>
      </w:r>
      <w:r w:rsidR="00AE18E4" w:rsidRPr="00AE18E4">
        <w:rPr>
          <w:rFonts w:ascii="Times New Roman" w:hAnsi="Times New Roman"/>
          <w:sz w:val="28"/>
          <w:szCs w:val="28"/>
        </w:rPr>
        <w:t>№ 555, керуючись пунктом 34 частини першої статті  26 Закону України  «Про мі</w:t>
      </w:r>
      <w:r w:rsidR="0013575B">
        <w:rPr>
          <w:rFonts w:ascii="Times New Roman" w:hAnsi="Times New Roman"/>
          <w:sz w:val="28"/>
          <w:szCs w:val="28"/>
        </w:rPr>
        <w:t>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AE18E4">
        <w:rPr>
          <w:rFonts w:ascii="Times New Roman" w:hAnsi="Times New Roman"/>
          <w:sz w:val="28"/>
          <w:szCs w:val="28"/>
        </w:rPr>
        <w:t xml:space="preserve">               </w:t>
      </w:r>
      <w:r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263D0F" w:rsidRDefault="00AF5103" w:rsidP="004125A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4125AF" w:rsidRDefault="00263D0F" w:rsidP="004125AF">
      <w:pPr>
        <w:tabs>
          <w:tab w:val="left" w:pos="142"/>
          <w:tab w:val="left" w:pos="284"/>
          <w:tab w:val="left" w:pos="360"/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земельної ділянки </w:t>
      </w:r>
      <w:r w:rsidR="00AE18E4" w:rsidRPr="00AE18E4">
        <w:rPr>
          <w:sz w:val="28"/>
          <w:szCs w:val="28"/>
        </w:rPr>
        <w:t>з метою зміни цільового призначення  земельної ділянки для будівництва та обслуговування житлового будинку, господарських будівель та споруд (присадибна ділянка) на земельну ділянку для будівництва та обслуговування будівель торгівлі загальною площею 0,1</w:t>
      </w:r>
      <w:r w:rsidR="00AE18E4">
        <w:rPr>
          <w:sz w:val="28"/>
          <w:szCs w:val="28"/>
        </w:rPr>
        <w:t>000</w:t>
      </w:r>
      <w:r w:rsidR="00AE18E4" w:rsidRPr="00AE18E4">
        <w:rPr>
          <w:sz w:val="28"/>
          <w:szCs w:val="28"/>
        </w:rPr>
        <w:t xml:space="preserve"> га (кадастровий номер </w:t>
      </w:r>
      <w:r w:rsidR="00AE18E4">
        <w:rPr>
          <w:sz w:val="28"/>
          <w:szCs w:val="28"/>
        </w:rPr>
        <w:t>7423610000</w:t>
      </w:r>
      <w:r w:rsidR="00AE18E4" w:rsidRPr="00AE18E4">
        <w:rPr>
          <w:sz w:val="28"/>
          <w:szCs w:val="28"/>
        </w:rPr>
        <w:t>:0</w:t>
      </w:r>
      <w:r w:rsidR="00AE18E4">
        <w:rPr>
          <w:sz w:val="28"/>
          <w:szCs w:val="28"/>
        </w:rPr>
        <w:t>0</w:t>
      </w:r>
      <w:r w:rsidR="00AE18E4" w:rsidRPr="00AE18E4">
        <w:rPr>
          <w:sz w:val="28"/>
          <w:szCs w:val="28"/>
        </w:rPr>
        <w:t>:00</w:t>
      </w:r>
      <w:r w:rsidR="00AE18E4">
        <w:rPr>
          <w:sz w:val="28"/>
          <w:szCs w:val="28"/>
        </w:rPr>
        <w:t>6</w:t>
      </w:r>
      <w:r w:rsidR="00AE18E4" w:rsidRPr="00AE18E4">
        <w:rPr>
          <w:sz w:val="28"/>
          <w:szCs w:val="28"/>
        </w:rPr>
        <w:t>:0</w:t>
      </w:r>
      <w:r w:rsidR="00AE18E4">
        <w:rPr>
          <w:sz w:val="28"/>
          <w:szCs w:val="28"/>
        </w:rPr>
        <w:t>224</w:t>
      </w:r>
      <w:r w:rsidR="00AE18E4" w:rsidRPr="00AE18E4">
        <w:rPr>
          <w:sz w:val="28"/>
          <w:szCs w:val="28"/>
        </w:rPr>
        <w:t xml:space="preserve">), розташованої за адресою: вул. </w:t>
      </w:r>
      <w:r w:rsidR="00AE18E4">
        <w:rPr>
          <w:sz w:val="28"/>
          <w:szCs w:val="28"/>
        </w:rPr>
        <w:t>Вокзальна</w:t>
      </w:r>
      <w:r w:rsidR="00AE18E4" w:rsidRPr="00AE18E4">
        <w:rPr>
          <w:sz w:val="28"/>
          <w:szCs w:val="28"/>
        </w:rPr>
        <w:t xml:space="preserve">, </w:t>
      </w:r>
      <w:r w:rsidR="00AE18E4">
        <w:rPr>
          <w:sz w:val="28"/>
          <w:szCs w:val="28"/>
        </w:rPr>
        <w:t>м</w:t>
      </w:r>
      <w:r w:rsidR="00AE18E4" w:rsidRPr="00AE18E4">
        <w:rPr>
          <w:sz w:val="28"/>
          <w:szCs w:val="28"/>
        </w:rPr>
        <w:t xml:space="preserve">. </w:t>
      </w:r>
      <w:r w:rsidR="00AE18E4">
        <w:rPr>
          <w:sz w:val="28"/>
          <w:szCs w:val="28"/>
        </w:rPr>
        <w:t>Новгород-Сіверський, Чернігівська</w:t>
      </w:r>
      <w:r w:rsidR="00AE18E4" w:rsidRPr="00AE18E4">
        <w:rPr>
          <w:sz w:val="28"/>
          <w:szCs w:val="28"/>
        </w:rPr>
        <w:t xml:space="preserve"> область.</w:t>
      </w:r>
    </w:p>
    <w:p w:rsidR="007B742F" w:rsidRDefault="007B742F" w:rsidP="004125AF">
      <w:pPr>
        <w:tabs>
          <w:tab w:val="left" w:pos="142"/>
          <w:tab w:val="left" w:pos="284"/>
          <w:tab w:val="left" w:pos="360"/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33652F" w:rsidRPr="00FD4E2E" w:rsidRDefault="0033652F" w:rsidP="004125A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33652F" w:rsidP="004125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F5103" w:rsidRPr="00AF5103">
        <w:rPr>
          <w:sz w:val="28"/>
          <w:szCs w:val="28"/>
        </w:rPr>
        <w:t>3. Фінансування робіт з розробленням детального плану території здійснити за рахунок коштів заявника, а саме, громадян</w:t>
      </w:r>
      <w:r w:rsidR="00AE18E4">
        <w:rPr>
          <w:sz w:val="28"/>
          <w:szCs w:val="28"/>
        </w:rPr>
        <w:t>ина</w:t>
      </w:r>
      <w:r w:rsidR="00AF5103" w:rsidRPr="00AF5103">
        <w:rPr>
          <w:sz w:val="28"/>
          <w:szCs w:val="28"/>
        </w:rPr>
        <w:t xml:space="preserve"> </w:t>
      </w:r>
      <w:proofErr w:type="spellStart"/>
      <w:r w:rsidR="00AE18E4">
        <w:rPr>
          <w:sz w:val="28"/>
          <w:szCs w:val="28"/>
        </w:rPr>
        <w:t>Коротаєва</w:t>
      </w:r>
      <w:proofErr w:type="spellEnd"/>
      <w:r w:rsidR="00AE18E4">
        <w:rPr>
          <w:sz w:val="28"/>
          <w:szCs w:val="28"/>
        </w:rPr>
        <w:t xml:space="preserve"> Костянтина Германовича</w:t>
      </w:r>
      <w:r>
        <w:rPr>
          <w:sz w:val="28"/>
          <w:szCs w:val="28"/>
        </w:rPr>
        <w:t xml:space="preserve">. </w:t>
      </w:r>
    </w:p>
    <w:p w:rsidR="00FD4E2E" w:rsidRDefault="0033652F" w:rsidP="0041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5103" w:rsidRPr="00AF5103" w:rsidRDefault="00FD4E2E" w:rsidP="0041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4. </w:t>
      </w:r>
      <w:r w:rsidR="0033652F"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E73E31" w:rsidRDefault="00E73E31" w:rsidP="004125AF">
      <w:pPr>
        <w:pStyle w:val="a3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4125AF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5. Розроблення та затвердження детального плану території проводити з дотриманням вимог чинного законодавства. </w:t>
      </w:r>
    </w:p>
    <w:p w:rsidR="00AF5103" w:rsidRDefault="00AF5103" w:rsidP="004125AF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4125AF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4125AF" w:rsidRDefault="004125AF" w:rsidP="008547CA">
      <w:pPr>
        <w:jc w:val="both"/>
        <w:rPr>
          <w:sz w:val="28"/>
          <w:szCs w:val="28"/>
        </w:rPr>
      </w:pPr>
    </w:p>
    <w:p w:rsidR="004125AF" w:rsidRDefault="004125A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7B742F" w:rsidRDefault="007B742F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 w:rsidR="00812277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75B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978B4"/>
    <w:rsid w:val="004A5F2A"/>
    <w:rsid w:val="004C30FD"/>
    <w:rsid w:val="00504380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2277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E759D"/>
    <w:rsid w:val="0092114D"/>
    <w:rsid w:val="00931101"/>
    <w:rsid w:val="0093540F"/>
    <w:rsid w:val="00950EC8"/>
    <w:rsid w:val="00960657"/>
    <w:rsid w:val="00981C84"/>
    <w:rsid w:val="009836F7"/>
    <w:rsid w:val="009D2F02"/>
    <w:rsid w:val="009E3834"/>
    <w:rsid w:val="00A21A3A"/>
    <w:rsid w:val="00A40842"/>
    <w:rsid w:val="00A5715D"/>
    <w:rsid w:val="00A81247"/>
    <w:rsid w:val="00A850C4"/>
    <w:rsid w:val="00A86C67"/>
    <w:rsid w:val="00A9423F"/>
    <w:rsid w:val="00AA5F49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91859"/>
    <w:rsid w:val="00B95516"/>
    <w:rsid w:val="00BA4EFB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13DEE"/>
    <w:rsid w:val="00D16F04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74</cp:revision>
  <cp:lastPrinted>2019-12-20T14:17:00Z</cp:lastPrinted>
  <dcterms:created xsi:type="dcterms:W3CDTF">2017-01-23T14:57:00Z</dcterms:created>
  <dcterms:modified xsi:type="dcterms:W3CDTF">2019-12-22T14:29:00Z</dcterms:modified>
</cp:coreProperties>
</file>